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2" w:rsidRDefault="003F728B">
      <w:pPr>
        <w:spacing w:after="280" w:line="240" w:lineRule="auto"/>
        <w:rPr>
          <w:rFonts w:ascii="Helvetica Neue" w:eastAsia="Helvetica Neue" w:hAnsi="Helvetica Neue" w:cs="Helvetica Neue"/>
          <w:color w:val="4A4A4A"/>
          <w:sz w:val="36"/>
          <w:szCs w:val="36"/>
        </w:rPr>
      </w:pPr>
      <w:r>
        <w:rPr>
          <w:rFonts w:ascii="Helvetica Neue" w:eastAsia="Helvetica Neue" w:hAnsi="Helvetica Neue" w:cs="Helvetica Neue"/>
          <w:color w:val="4A4A4A"/>
          <w:sz w:val="36"/>
          <w:szCs w:val="36"/>
        </w:rPr>
        <w:tab/>
      </w:r>
    </w:p>
    <w:p w:rsidR="00582312" w:rsidRPr="003F728B" w:rsidRDefault="003F728B">
      <w:pPr>
        <w:spacing w:before="280" w:after="280" w:line="240" w:lineRule="auto"/>
        <w:rPr>
          <w:b/>
          <w:color w:val="4A4A4A"/>
          <w:sz w:val="36"/>
          <w:szCs w:val="36"/>
        </w:rPr>
      </w:pPr>
      <w:r w:rsidRPr="003F728B">
        <w:rPr>
          <w:b/>
          <w:color w:val="4A4A4A"/>
          <w:sz w:val="36"/>
          <w:szCs w:val="36"/>
        </w:rPr>
        <w:t>Cash grants to businesses due to coronavirus outbreak</w:t>
      </w:r>
    </w:p>
    <w:p w:rsidR="00582312" w:rsidRDefault="003F728B">
      <w:pPr>
        <w:spacing w:before="280" w:after="280" w:line="240" w:lineRule="auto"/>
        <w:rPr>
          <w:b/>
          <w:color w:val="4A4A4A"/>
          <w:sz w:val="28"/>
          <w:szCs w:val="28"/>
        </w:rPr>
      </w:pPr>
      <w:bookmarkStart w:id="0" w:name="_heading=h.f33dmow2d0a6" w:colFirst="0" w:colLast="0"/>
      <w:bookmarkEnd w:id="0"/>
      <w:r w:rsidRPr="00BC0DB6">
        <w:rPr>
          <w:b/>
          <w:color w:val="4A4A4A"/>
        </w:rPr>
        <w:t>Government Guidance</w:t>
      </w:r>
      <w:r w:rsidRPr="00BC0DB6">
        <w:rPr>
          <w:b/>
          <w:color w:val="4A4A4A"/>
          <w:sz w:val="28"/>
          <w:szCs w:val="28"/>
        </w:rPr>
        <w:t xml:space="preserve"> - </w:t>
      </w:r>
      <w:hyperlink r:id="rId7" w:history="1">
        <w:r w:rsidR="00BC0DB6">
          <w:rPr>
            <w:rStyle w:val="Hyperlink"/>
          </w:rPr>
          <w:t>https://www.businesssupport.gov.uk/coronavirus-business-support/</w:t>
        </w:r>
      </w:hyperlink>
    </w:p>
    <w:p w:rsidR="00582312" w:rsidRDefault="003F728B">
      <w:pPr>
        <w:spacing w:before="280" w:after="280" w:line="240" w:lineRule="auto"/>
        <w:rPr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>Businesses in the retail, hospitality and leisure sectors</w:t>
      </w:r>
    </w:p>
    <w:p w:rsidR="00582312" w:rsidRDefault="003F728B">
      <w:pPr>
        <w:spacing w:before="280" w:after="28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The government announced cash grants of up to £25,000 for businesses in the retail, hospitality and leisure sectors. </w:t>
      </w:r>
    </w:p>
    <w:p w:rsidR="00582312" w:rsidRDefault="003F7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For businesses</w:t>
      </w:r>
      <w:r w:rsidR="00C708A3">
        <w:rPr>
          <w:color w:val="4A4A4A"/>
          <w:sz w:val="28"/>
          <w:szCs w:val="28"/>
        </w:rPr>
        <w:t xml:space="preserve"> that were actively trading and occupying properties </w:t>
      </w:r>
      <w:r>
        <w:rPr>
          <w:color w:val="4A4A4A"/>
          <w:sz w:val="28"/>
          <w:szCs w:val="28"/>
        </w:rPr>
        <w:t>with rateable values of £15,000 or less the grant is expected to be £10,000</w:t>
      </w:r>
    </w:p>
    <w:p w:rsidR="00582312" w:rsidRDefault="003F7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For businesses</w:t>
      </w:r>
      <w:r w:rsidR="00C708A3">
        <w:rPr>
          <w:color w:val="4A4A4A"/>
          <w:sz w:val="28"/>
          <w:szCs w:val="28"/>
        </w:rPr>
        <w:t xml:space="preserve"> that were actively trading and</w:t>
      </w:r>
      <w:r>
        <w:rPr>
          <w:color w:val="4A4A4A"/>
          <w:sz w:val="28"/>
          <w:szCs w:val="28"/>
        </w:rPr>
        <w:t xml:space="preserve"> occupying properties with rateable values between £15,000 and £51,000 the grant is expected to be £25,000</w:t>
      </w:r>
    </w:p>
    <w:p w:rsidR="00582312" w:rsidRDefault="003F728B">
      <w:pPr>
        <w:spacing w:before="280" w:after="280" w:line="240" w:lineRule="auto"/>
        <w:rPr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>Businesses in any sector receiving the small business rate relief</w:t>
      </w:r>
    </w:p>
    <w:p w:rsidR="00582312" w:rsidRDefault="003F728B">
      <w:pPr>
        <w:spacing w:before="280" w:after="28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Businesses in receipt of small business rate relief on 11 March 2020 will receive a grant of £10,000.  </w:t>
      </w:r>
      <w:r>
        <w:rPr>
          <w:i/>
          <w:color w:val="4A4A4A"/>
          <w:sz w:val="28"/>
          <w:szCs w:val="28"/>
        </w:rPr>
        <w:t>There are some exceptions.</w:t>
      </w:r>
    </w:p>
    <w:p w:rsidR="00582312" w:rsidRDefault="003F728B">
      <w:pPr>
        <w:numPr>
          <w:ilvl w:val="0"/>
          <w:numId w:val="2"/>
        </w:numPr>
        <w:spacing w:before="280" w:after="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Properties which are occupied for personal use, e.g. private stables, beach huts and moorings will not qualify for a cash grant even if they are in receipt of relief</w:t>
      </w:r>
    </w:p>
    <w:p w:rsidR="00582312" w:rsidRDefault="00F46E70" w:rsidP="00F46E70">
      <w:pPr>
        <w:numPr>
          <w:ilvl w:val="0"/>
          <w:numId w:val="2"/>
        </w:numPr>
        <w:spacing w:after="280" w:line="240" w:lineRule="auto"/>
        <w:rPr>
          <w:color w:val="4A4A4A"/>
          <w:sz w:val="28"/>
          <w:szCs w:val="28"/>
        </w:rPr>
      </w:pPr>
      <w:r w:rsidRPr="00F46E70">
        <w:rPr>
          <w:color w:val="4A4A4A"/>
          <w:sz w:val="28"/>
          <w:szCs w:val="28"/>
        </w:rPr>
        <w:t>Properties which are not entitled to the small business rates relief, including those whose bill is calculated using the small business multiplier</w:t>
      </w:r>
    </w:p>
    <w:p w:rsidR="003F728B" w:rsidRDefault="003F728B">
      <w:pPr>
        <w:spacing w:after="280" w:line="240" w:lineRule="auto"/>
        <w:rPr>
          <w:i/>
          <w:sz w:val="28"/>
          <w:szCs w:val="28"/>
        </w:rPr>
      </w:pPr>
    </w:p>
    <w:p w:rsidR="002168F5" w:rsidRDefault="002168F5">
      <w:pPr>
        <w:spacing w:after="280" w:line="240" w:lineRule="auto"/>
        <w:rPr>
          <w:i/>
          <w:sz w:val="28"/>
          <w:szCs w:val="28"/>
        </w:rPr>
      </w:pPr>
    </w:p>
    <w:p w:rsidR="002168F5" w:rsidRDefault="002168F5">
      <w:pPr>
        <w:spacing w:after="280" w:line="240" w:lineRule="auto"/>
        <w:rPr>
          <w:i/>
          <w:sz w:val="28"/>
          <w:szCs w:val="28"/>
        </w:rPr>
      </w:pPr>
    </w:p>
    <w:p w:rsidR="002168F5" w:rsidRDefault="002168F5">
      <w:pPr>
        <w:spacing w:after="280" w:line="240" w:lineRule="auto"/>
        <w:rPr>
          <w:i/>
          <w:sz w:val="28"/>
          <w:szCs w:val="28"/>
        </w:rPr>
      </w:pPr>
    </w:p>
    <w:p w:rsidR="002168F5" w:rsidRDefault="002168F5">
      <w:pPr>
        <w:spacing w:after="280" w:line="240" w:lineRule="auto"/>
        <w:rPr>
          <w:i/>
          <w:sz w:val="28"/>
          <w:szCs w:val="28"/>
        </w:rPr>
      </w:pPr>
    </w:p>
    <w:p w:rsidR="002168F5" w:rsidRDefault="002168F5">
      <w:pPr>
        <w:spacing w:after="280" w:line="240" w:lineRule="auto"/>
        <w:rPr>
          <w:i/>
          <w:sz w:val="28"/>
          <w:szCs w:val="28"/>
        </w:rPr>
      </w:pPr>
    </w:p>
    <w:p w:rsidR="002168F5" w:rsidRDefault="002168F5">
      <w:pPr>
        <w:spacing w:after="280" w:line="240" w:lineRule="auto"/>
        <w:rPr>
          <w:i/>
          <w:sz w:val="28"/>
          <w:szCs w:val="28"/>
        </w:rPr>
      </w:pPr>
    </w:p>
    <w:p w:rsidR="00582312" w:rsidRDefault="003F728B">
      <w:pPr>
        <w:spacing w:after="28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The Government will not accept deliberate manipulation and fraud – and any business caught falsifying their records to gain additional grant money will face prosecution and any funding issued will be subject to </w:t>
      </w:r>
      <w:proofErr w:type="spellStart"/>
      <w:r>
        <w:rPr>
          <w:i/>
          <w:sz w:val="28"/>
          <w:szCs w:val="28"/>
        </w:rPr>
        <w:t>clawback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2312" w:rsidRDefault="003F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provide the details below so that we can make a payment to your nominated bank or building society account as quickly as possible. 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577"/>
        <w:gridCol w:w="83"/>
        <w:gridCol w:w="110"/>
        <w:gridCol w:w="385"/>
        <w:gridCol w:w="165"/>
        <w:gridCol w:w="220"/>
        <w:gridCol w:w="192"/>
        <w:gridCol w:w="248"/>
        <w:gridCol w:w="330"/>
        <w:gridCol w:w="330"/>
        <w:gridCol w:w="248"/>
        <w:gridCol w:w="192"/>
        <w:gridCol w:w="220"/>
        <w:gridCol w:w="165"/>
        <w:gridCol w:w="385"/>
        <w:gridCol w:w="110"/>
        <w:gridCol w:w="83"/>
        <w:gridCol w:w="578"/>
      </w:tblGrid>
      <w:tr w:rsidR="00582312">
        <w:tc>
          <w:tcPr>
            <w:tcW w:w="4621" w:type="dxa"/>
          </w:tcPr>
          <w:p w:rsidR="00582312" w:rsidRDefault="003F7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Rates account number</w:t>
            </w:r>
          </w:p>
          <w:p w:rsidR="00582312" w:rsidRPr="00E54D34" w:rsidRDefault="00E54D34">
            <w:pPr>
              <w:rPr>
                <w:rFonts w:eastAsiaTheme="minorEastAsia" w:hint="eastAsia"/>
                <w:b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b/>
                <w:sz w:val="28"/>
                <w:szCs w:val="28"/>
                <w:lang w:eastAsia="zh-CN"/>
              </w:rPr>
              <w:t>地税</w:t>
            </w:r>
            <w:r>
              <w:rPr>
                <w:rFonts w:eastAsiaTheme="minorEastAsia" w:hint="eastAsia"/>
                <w:b/>
                <w:sz w:val="28"/>
                <w:szCs w:val="28"/>
                <w:lang w:eastAsia="zh-CN"/>
              </w:rPr>
              <w:t>account number</w:t>
            </w:r>
          </w:p>
        </w:tc>
        <w:tc>
          <w:tcPr>
            <w:tcW w:w="660" w:type="dxa"/>
            <w:gridSpan w:val="2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</w:tr>
      <w:tr w:rsidR="00582312">
        <w:tc>
          <w:tcPr>
            <w:tcW w:w="4621" w:type="dxa"/>
          </w:tcPr>
          <w:p w:rsidR="00582312" w:rsidRDefault="003F728B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Payee name (business name as stated on Business Rates bill)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付款人名字</w:t>
            </w:r>
          </w:p>
          <w:p w:rsidR="00582312" w:rsidRDefault="00582312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18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Property Rateable Value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商业价值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582312">
        <w:tc>
          <w:tcPr>
            <w:tcW w:w="4621" w:type="dxa"/>
          </w:tcPr>
          <w:p w:rsidR="00582312" w:rsidRDefault="003F7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Bank or Building Society account number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银行帐号</w:t>
            </w:r>
          </w:p>
          <w:p w:rsidR="00582312" w:rsidRDefault="00582312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</w:tr>
      <w:tr w:rsidR="00582312">
        <w:tc>
          <w:tcPr>
            <w:tcW w:w="4621" w:type="dxa"/>
          </w:tcPr>
          <w:p w:rsidR="00582312" w:rsidRDefault="003F728B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Branch sort code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 xml:space="preserve"> </w:t>
            </w:r>
          </w:p>
          <w:p w:rsidR="00582312" w:rsidRDefault="00582312">
            <w:pPr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gridSpan w:val="3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</w:tr>
      <w:tr w:rsidR="00582312">
        <w:tc>
          <w:tcPr>
            <w:tcW w:w="4621" w:type="dxa"/>
          </w:tcPr>
          <w:p w:rsidR="00582312" w:rsidRDefault="003F7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Name(s) of account holder(s)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账号持有人</w:t>
            </w:r>
          </w:p>
          <w:p w:rsidR="00582312" w:rsidRDefault="00582312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18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</w:tr>
      <w:tr w:rsidR="00BC0DB6">
        <w:tc>
          <w:tcPr>
            <w:tcW w:w="4621" w:type="dxa"/>
          </w:tcPr>
          <w:p w:rsidR="00BC0DB6" w:rsidRDefault="00BC0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 Registration Number</w:t>
            </w:r>
          </w:p>
          <w:p w:rsidR="00BC0DB6" w:rsidRDefault="00BC0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(if not registered please state)  </w:t>
            </w:r>
            <w:r w:rsidR="00E54D34">
              <w:rPr>
                <w:b/>
                <w:sz w:val="28"/>
                <w:szCs w:val="28"/>
              </w:rPr>
              <w:t>-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VAT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号码</w:t>
            </w:r>
          </w:p>
          <w:p w:rsidR="00BC0DB6" w:rsidRDefault="00BC0DB6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18"/>
          </w:tcPr>
          <w:p w:rsidR="00BC0DB6" w:rsidRDefault="00BC0DB6">
            <w:pPr>
              <w:rPr>
                <w:sz w:val="28"/>
                <w:szCs w:val="28"/>
              </w:rPr>
            </w:pPr>
          </w:p>
        </w:tc>
      </w:tr>
      <w:tr w:rsidR="00BC0DB6">
        <w:tc>
          <w:tcPr>
            <w:tcW w:w="4621" w:type="dxa"/>
          </w:tcPr>
          <w:p w:rsidR="00BC0DB6" w:rsidRDefault="00BC0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Company Number </w:t>
            </w:r>
          </w:p>
          <w:p w:rsidR="00E54D34" w:rsidRDefault="00BC0DB6" w:rsidP="00BC0DB6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(as registered with Companies House)</w:t>
            </w:r>
          </w:p>
          <w:p w:rsidR="00BC0DB6" w:rsidRDefault="00E54D34" w:rsidP="00BC0DB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公司注册号码</w:t>
            </w:r>
            <w:r w:rsidR="00BC0D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  <w:gridSpan w:val="18"/>
          </w:tcPr>
          <w:p w:rsidR="00BC0DB6" w:rsidRDefault="00BC0DB6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Business Activity (Brief description of your business </w:t>
            </w:r>
            <w:proofErr w:type="spellStart"/>
            <w:r>
              <w:rPr>
                <w:b/>
                <w:sz w:val="28"/>
                <w:szCs w:val="28"/>
              </w:rPr>
              <w:t>e.g</w:t>
            </w:r>
            <w:proofErr w:type="spellEnd"/>
            <w:r>
              <w:rPr>
                <w:b/>
                <w:sz w:val="28"/>
                <w:szCs w:val="28"/>
              </w:rPr>
              <w:t xml:space="preserve"> shop, pub, takeaway, restaurant)</w:t>
            </w:r>
          </w:p>
          <w:p w:rsidR="00E54D34" w:rsidRDefault="00E54D34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商业行为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Business Address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 xml:space="preserve">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店铺地址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 responsible for paying the business rates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谁负责支付地税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in company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在生意的职位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birth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生日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Landline number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座机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Mobile number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  <w:tr w:rsidR="002168F5">
        <w:tc>
          <w:tcPr>
            <w:tcW w:w="4621" w:type="dxa"/>
          </w:tcPr>
          <w:p w:rsidR="002168F5" w:rsidRDefault="0021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application </w:t>
            </w:r>
            <w:r w:rsidR="00E54D34">
              <w:rPr>
                <w:rFonts w:hint="eastAsia"/>
                <w:b/>
                <w:sz w:val="28"/>
                <w:szCs w:val="28"/>
                <w:lang w:eastAsia="zh-CN"/>
              </w:rPr>
              <w:t>申请日期</w:t>
            </w:r>
            <w:bookmarkStart w:id="1" w:name="_GoBack"/>
            <w:bookmarkEnd w:id="1"/>
          </w:p>
        </w:tc>
        <w:tc>
          <w:tcPr>
            <w:tcW w:w="4621" w:type="dxa"/>
            <w:gridSpan w:val="18"/>
          </w:tcPr>
          <w:p w:rsidR="002168F5" w:rsidRDefault="002168F5">
            <w:pPr>
              <w:rPr>
                <w:sz w:val="28"/>
                <w:szCs w:val="28"/>
              </w:rPr>
            </w:pPr>
          </w:p>
        </w:tc>
      </w:tr>
    </w:tbl>
    <w:p w:rsidR="00582312" w:rsidRDefault="00582312">
      <w:pPr>
        <w:rPr>
          <w:b/>
          <w:sz w:val="28"/>
          <w:szCs w:val="28"/>
        </w:rPr>
      </w:pPr>
    </w:p>
    <w:p w:rsidR="00582312" w:rsidRPr="00BC0DB6" w:rsidRDefault="00BC0DB6">
      <w:pPr>
        <w:rPr>
          <w:b/>
          <w:sz w:val="28"/>
          <w:szCs w:val="28"/>
        </w:rPr>
      </w:pPr>
      <w:r w:rsidRPr="00BC0DB6">
        <w:rPr>
          <w:b/>
          <w:sz w:val="28"/>
          <w:szCs w:val="28"/>
        </w:rPr>
        <w:t xml:space="preserve"> </w:t>
      </w:r>
    </w:p>
    <w:sectPr w:rsidR="00582312" w:rsidRPr="00BC0DB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706"/>
    <w:multiLevelType w:val="multilevel"/>
    <w:tmpl w:val="FDD68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2836CCC"/>
    <w:multiLevelType w:val="multilevel"/>
    <w:tmpl w:val="49525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2312"/>
    <w:rsid w:val="002168F5"/>
    <w:rsid w:val="00234752"/>
    <w:rsid w:val="003F728B"/>
    <w:rsid w:val="00422D2E"/>
    <w:rsid w:val="00541522"/>
    <w:rsid w:val="00582312"/>
    <w:rsid w:val="00BC0DB6"/>
    <w:rsid w:val="00C708A3"/>
    <w:rsid w:val="00E54D34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5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5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657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57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5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57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7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57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77D"/>
    <w:pPr>
      <w:ind w:left="720"/>
      <w:contextualSpacing/>
    </w:pPr>
  </w:style>
  <w:style w:type="table" w:styleId="TableGrid">
    <w:name w:val="Table Grid"/>
    <w:basedOn w:val="TableNormal"/>
    <w:uiPriority w:val="59"/>
    <w:rsid w:val="00AD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5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5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657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57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5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57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7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57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77D"/>
    <w:pPr>
      <w:ind w:left="720"/>
      <w:contextualSpacing/>
    </w:pPr>
  </w:style>
  <w:style w:type="table" w:styleId="TableGrid">
    <w:name w:val="Table Grid"/>
    <w:basedOn w:val="TableNormal"/>
    <w:uiPriority w:val="59"/>
    <w:rsid w:val="00AD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usinesssupport.gov.uk/coronavirus-business-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/Ot1rYYWgW2Z75IAdYn9VYz8g==">AMUW2mWxDTrSb14nv9q3u2cozp7ZC3mzHXF2rw0Up0qQQ+6yK0lNOGcVn+Ww/sIcub91w3eHy5+xxOxk27h8MfYvWhyJeFyD9hog8mzdY2Z75J+65nvfnSUEarF/KZg9NaRagoUDboq5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Lisha</cp:lastModifiedBy>
  <cp:revision>2</cp:revision>
  <dcterms:created xsi:type="dcterms:W3CDTF">2020-04-02T15:09:00Z</dcterms:created>
  <dcterms:modified xsi:type="dcterms:W3CDTF">2020-04-02T15:09:00Z</dcterms:modified>
</cp:coreProperties>
</file>